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Documento de Diseño de Experiencia</w:t>
      </w:r>
    </w:p>
    <w:p>
      <w:pPr>
        <w:spacing w:after="280"/>
      </w:pPr>
      <w:r>
        <w:rPr>
          <w:b/>
          <w:color w:val="8E3B6B"/>
          <w:sz w:val="26"/>
        </w:rPr>
        <w:t>Arquitectura de Experiencias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Nombre de la experiencia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Despierta a tu moncho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Autor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Versión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0.1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Fecha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Estado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Borrador / En revisión / Final</w:t>
            </w:r>
          </w:p>
        </w:tc>
      </w:tr>
    </w:tbl>
    <w:p>
      <w:pPr>
        <w:spacing w:after="40"/>
      </w:pPr>
    </w:p>
    <w:p>
      <w:pPr>
        <w:keepNext/>
      </w:pPr>
      <w:r>
        <w:rPr>
          <w:i/>
          <w:color w:val="8A808F"/>
          <w:sz w:val="19"/>
        </w:rPr>
        <w:t>Cómo usar esta plantilla: el texto gris es una guía; escribe encima y bórralo. Empieza por la Ficha de una página: si no cabe en una página, la idea todavía no está clara. Diseña de la emoción hacia la tecnología, no al revés.</w:t>
      </w:r>
    </w:p>
    <w:p>
      <w:pPr>
        <w:pStyle w:val="Heading1"/>
      </w:pPr>
      <w:r>
        <w:t>0. Ficha de una página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Mantra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La experiencia en una frase que se dice en 5 segundos. Ej.: «Tu formulario despierta a un moncho que vive en una mesa».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Emoción objetivo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La expresión que quieres ver en una cara. Ej.: asombro y orgullo al ver su moncho cobrar vida.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Momento clave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El instante que todo lo demás prepara.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Para quién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Quién participa y en qué situación.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Dónde y cuándo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Lugar, fecha y contexto.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Duración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De la invitación al cierre.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Plataformas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celular (web) + Meta Quest 3 + proyección.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Pilares de diseño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Tres reglas que resuelven cualquier duda. Ej.: «Tu acción se ve al instante» · «Nadie se queda fuera» · «Nada se rompe en vivo».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Criterio de éxito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Lo que verás si funcionó: algo observable, no una opinión.</w:t>
            </w:r>
          </w:p>
        </w:tc>
      </w:tr>
    </w:tbl>
    <w:p>
      <w:pPr>
        <w:spacing w:after="40"/>
      </w:pPr>
    </w:p>
    <w:p>
      <w:pPr>
        <w:pStyle w:val="Heading1"/>
      </w:pPr>
      <w:r>
        <w:t>1. Intención emocional</w:t>
      </w:r>
    </w:p>
    <w:p>
      <w:pPr>
        <w:pStyle w:val="Heading2"/>
      </w:pPr>
      <w:r>
        <w:t>1.1 La emoción que buscamos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584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¿Qué debe sentir la persona y por qué importa? Cuenta la historia de un participante en tres o cuatro frases.</w:t>
            </w:r>
          </w:p>
        </w:tc>
      </w:tr>
    </w:tbl>
    <w:p>
      <w:pPr>
        <w:spacing w:after="40"/>
      </w:pPr>
    </w:p>
    <w:p>
      <w:pPr>
        <w:pStyle w:val="Heading2"/>
      </w:pPr>
      <w:r>
        <w:t>1.2 Arco emocional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929"/>
        <w:gridCol w:w="3859"/>
        <w:gridCol w:w="3859"/>
      </w:tblGrid>
      <w:tr>
        <w:trPr>
          <w:tblHeader w:val="true"/>
          <w:cantSplit w:val="true"/>
        </w:trPr>
        <w:tc>
          <w:tcPr>
            <w:tcW w:type="dxa" w:w="193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Momento</w:t>
            </w:r>
          </w:p>
        </w:tc>
        <w:tc>
          <w:tcPr>
            <w:tcW w:type="dxa" w:w="385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siente la persona</w:t>
            </w:r>
          </w:p>
        </w:tc>
        <w:tc>
          <w:tcPr>
            <w:tcW w:type="dxa" w:w="385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lo provoca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3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Antes</w:t>
            </w:r>
          </w:p>
        </w:tc>
        <w:tc>
          <w:tcPr>
            <w:tcW w:type="dxa" w:w="3859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curiosidad al ver el QR</w:t>
            </w:r>
          </w:p>
        </w:tc>
        <w:tc>
          <w:tcPr>
            <w:tcW w:type="dxa" w:w="3859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la pantalla muestra monchos dormidos en piedra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3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Durante</w:t>
            </w:r>
          </w:p>
        </w:tc>
        <w:tc>
          <w:tcPr>
            <w:tcW w:type="dxa" w:w="3859"/>
          </w:tcPr>
          <w:p>
            <w:pPr>
              <w:keepNext/>
            </w:pPr>
          </w:p>
        </w:tc>
        <w:tc>
          <w:tcPr>
            <w:tcW w:type="dxa" w:w="385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3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Clímax</w:t>
            </w:r>
          </w:p>
        </w:tc>
        <w:tc>
          <w:tcPr>
            <w:tcW w:type="dxa" w:w="3859"/>
          </w:tcPr>
          <w:p>
            <w:pPr>
              <w:keepNext/>
            </w:pPr>
          </w:p>
        </w:tc>
        <w:tc>
          <w:tcPr>
            <w:tcW w:type="dxa" w:w="385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30"/>
            <w:shd w:val="clear" w:color="auto" w:fill="F8F4F6"/>
          </w:tcPr>
          <w:p>
            <w:r>
              <w:rPr>
                <w:b/>
                <w:sz w:val="19"/>
              </w:rPr>
              <w:t>Después</w:t>
            </w:r>
          </w:p>
        </w:tc>
        <w:tc>
          <w:tcPr>
            <w:tcW w:type="dxa" w:w="3859"/>
          </w:tcPr>
          <w:p/>
        </w:tc>
        <w:tc>
          <w:tcPr>
            <w:tcW w:type="dxa" w:w="3859"/>
          </w:tcPr>
          <w:p/>
        </w:tc>
      </w:tr>
    </w:tbl>
    <w:p>
      <w:pPr>
        <w:spacing w:after="40"/>
      </w:pPr>
    </w:p>
    <w:p>
      <w:pPr>
        <w:pStyle w:val="Heading2"/>
      </w:pPr>
      <w:r>
        <w:t>1.3 Señales observables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296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Qué verás o escucharás si funciona: risas, gente señalando la pantalla, celulares grabando, alguien que busca su moncho…</w:t>
            </w:r>
          </w:p>
        </w:tc>
      </w:tr>
    </w:tbl>
    <w:p>
      <w:pPr>
        <w:spacing w:after="40"/>
      </w:pPr>
    </w:p>
    <w:p>
      <w:pPr>
        <w:pStyle w:val="Heading2"/>
      </w:pPr>
      <w:r>
        <w:t>1.4 Lo que NO debe sentir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152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Fricciones a evitar: esperar sin feedback, no entender qué hacer, sentirse excluido, que algo falle en público…</w:t>
            </w:r>
          </w:p>
        </w:tc>
      </w:tr>
    </w:tbl>
    <w:p>
      <w:pPr>
        <w:spacing w:after="40"/>
      </w:pPr>
    </w:p>
    <w:p>
      <w:pPr>
        <w:pStyle w:val="Heading1"/>
      </w:pPr>
      <w:r>
        <w:t>2. Audiencia y contexto</w:t>
      </w:r>
    </w:p>
    <w:p>
      <w:pPr>
        <w:pStyle w:val="Heading2"/>
      </w:pPr>
      <w:r>
        <w:t>2.1 Participantes y roles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754"/>
        <w:gridCol w:w="2631"/>
        <w:gridCol w:w="2631"/>
        <w:gridCol w:w="2631"/>
      </w:tblGrid>
      <w:tr>
        <w:trPr>
          <w:tblHeader w:val="true"/>
          <w:cantSplit w:val="true"/>
        </w:trPr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Rol</w:t>
            </w:r>
          </w:p>
        </w:tc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Quién es</w:t>
            </w:r>
          </w:p>
        </w:tc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hace</w:t>
            </w:r>
          </w:p>
        </w:tc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necesita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754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Público</w:t>
            </w:r>
          </w:p>
        </w:tc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estudiantes con su celular</w:t>
            </w:r>
          </w:p>
        </w:tc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Escanea el QR y crea su moncho</w:t>
            </w:r>
          </w:p>
        </w:tc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Señal de internet, instrucciones claras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754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Presentador</w:t>
            </w: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754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Espectadores</w:t>
            </w: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754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2631"/>
          </w:tcPr>
          <w:p/>
        </w:tc>
        <w:tc>
          <w:tcPr>
            <w:tcW w:type="dxa" w:w="2631"/>
          </w:tcPr>
          <w:p/>
        </w:tc>
        <w:tc>
          <w:tcPr>
            <w:tcW w:type="dxa" w:w="2631"/>
          </w:tcPr>
          <w:p/>
        </w:tc>
      </w:tr>
    </w:tbl>
    <w:p>
      <w:pPr>
        <w:spacing w:after="40"/>
      </w:pPr>
    </w:p>
    <w:p>
      <w:pPr>
        <w:pStyle w:val="Heading2"/>
      </w:pPr>
      <w:r>
        <w:t>2.2 El lugar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Espacio físico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Medidas, dónde va la mesa, dónde está el público.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Iluminación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Afecta al passthrough y a la proyección.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Conectividad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Wifi del lugar para el visor y los celulares; plan B (hotspot).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Proyección / pantalla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Cómo ve el público lo que pasa dentro del visor.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Energía y cables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Ruido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¿Se oirá el sonido de la experiencia?</w:t>
            </w:r>
          </w:p>
        </w:tc>
      </w:tr>
    </w:tbl>
    <w:p>
      <w:pPr>
        <w:spacing w:after="40"/>
      </w:pPr>
    </w:p>
    <w:p>
      <w:pPr>
        <w:pStyle w:val="Heading2"/>
      </w:pPr>
      <w:r>
        <w:t>2.3 Restricciones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152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Tiempo, presupuesto, hardware, reglas del lugar, privacidad de los participantes…</w:t>
            </w:r>
          </w:p>
        </w:tc>
      </w:tr>
    </w:tbl>
    <w:p>
      <w:pPr>
        <w:spacing w:after="40"/>
      </w:pPr>
    </w:p>
    <w:p>
      <w:pPr>
        <w:pStyle w:val="Heading1"/>
      </w:pPr>
      <w:r>
        <w:t>3. Recorrido de la experiencia</w:t>
      </w:r>
    </w:p>
    <w:p>
      <w:pPr>
        <w:keepNext/>
      </w:pPr>
      <w:r>
        <w:rPr>
          <w:i/>
          <w:color w:val="8A808F"/>
          <w:sz w:val="19"/>
        </w:rPr>
        <w:t>Una fila por fase, en orden. Si una fase no tiene una emoción clara, sobra o falta algo.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440"/>
        <w:gridCol w:w="2160"/>
        <w:gridCol w:w="2160"/>
        <w:gridCol w:w="2160"/>
        <w:gridCol w:w="1728"/>
      </w:tblGrid>
      <w:tr>
        <w:trPr>
          <w:tblHeader w:val="true"/>
          <w:cantSplit w:val="true"/>
        </w:trPr>
        <w:tc>
          <w:tcPr>
            <w:tcW w:type="dxa" w:w="144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Fase</w:t>
            </w:r>
          </w:p>
        </w:tc>
        <w:tc>
          <w:tcPr>
            <w:tcW w:type="dxa" w:w="216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hace la persona</w:t>
            </w:r>
          </w:p>
        </w:tc>
        <w:tc>
          <w:tcPr>
            <w:tcW w:type="dxa" w:w="216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ve / oye / siente</w:t>
            </w:r>
          </w:p>
        </w:tc>
        <w:tc>
          <w:tcPr>
            <w:tcW w:type="dxa" w:w="216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lo hace posible</w:t>
            </w:r>
          </w:p>
        </w:tc>
        <w:tc>
          <w:tcPr>
            <w:tcW w:type="dxa" w:w="1728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Riesgo</w:t>
            </w: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Invitación</w:t>
            </w:r>
          </w:p>
        </w:tc>
        <w:tc>
          <w:tcPr>
            <w:tcW w:type="dxa" w:w="216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Escanea el QR de la slide</w:t>
            </w:r>
          </w:p>
        </w:tc>
        <w:tc>
          <w:tcPr>
            <w:tcW w:type="dxa" w:w="216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La página de su moncho</w:t>
            </w:r>
          </w:p>
        </w:tc>
        <w:tc>
          <w:tcPr>
            <w:tcW w:type="dxa" w:w="216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QR estático + dominio</w:t>
            </w:r>
          </w:p>
        </w:tc>
        <w:tc>
          <w:tcPr>
            <w:tcW w:type="dxa" w:w="1728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Que no carguen los celulares</w:t>
            </w: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Creación</w:t>
            </w: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1728"/>
          </w:tcPr>
          <w:p>
            <w:pPr>
              <w:keepNext/>
            </w:pP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Revelación</w:t>
            </w: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1728"/>
          </w:tcPr>
          <w:p>
            <w:pPr>
              <w:keepNext/>
            </w:pP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Inmersión</w:t>
            </w: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1728"/>
          </w:tcPr>
          <w:p>
            <w:pPr>
              <w:keepNext/>
            </w:pP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Clímax</w:t>
            </w: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1728"/>
          </w:tcPr>
          <w:p>
            <w:pPr>
              <w:keepNext/>
            </w:pP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Cierre</w:t>
            </w: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2160"/>
          </w:tcPr>
          <w:p>
            <w:pPr>
              <w:keepNext/>
            </w:pPr>
          </w:p>
        </w:tc>
        <w:tc>
          <w:tcPr>
            <w:tcW w:type="dxa" w:w="1728"/>
          </w:tcPr>
          <w:p>
            <w:pPr>
              <w:keepNext/>
            </w:pPr>
          </w:p>
        </w:tc>
      </w:tr>
      <w:tr>
        <w:trPr>
          <w:trHeight w:val="648" w:hRule="atLeast"/>
          <w:cantSplit w:val="true"/>
        </w:trPr>
        <w:tc>
          <w:tcPr>
            <w:tcW w:type="dxa" w:w="1440"/>
            <w:shd w:val="clear" w:color="auto" w:fill="F8F4F6"/>
          </w:tcPr>
          <w:p>
            <w:r>
              <w:rPr>
                <w:b/>
                <w:sz w:val="19"/>
              </w:rPr>
              <w:t>Después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1728"/>
          </w:tcPr>
          <w:p/>
        </w:tc>
      </w:tr>
    </w:tbl>
    <w:p>
      <w:pPr>
        <w:spacing w:after="40"/>
      </w:pPr>
    </w:p>
    <w:p>
      <w:pPr>
        <w:pStyle w:val="Heading1"/>
      </w:pPr>
      <w:r>
        <w:t>4. Mecánicas e interacciones</w:t>
      </w:r>
    </w:p>
    <w:p>
      <w:pPr>
        <w:pStyle w:val="Heading2"/>
      </w:pPr>
      <w:r>
        <w:t>4.1 Bucle principal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152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Acción → respuesta → recompensa. Ej.: envías el formulario → tu moncho despierta y brilla → lo encuentras en la mesa.</w:t>
            </w:r>
          </w:p>
        </w:tc>
      </w:tr>
    </w:tbl>
    <w:p>
      <w:pPr>
        <w:spacing w:after="40"/>
      </w:pPr>
    </w:p>
    <w:p>
      <w:pPr>
        <w:pStyle w:val="Heading2"/>
      </w:pPr>
      <w:r>
        <w:t>4.2 Interacciones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962"/>
        <w:gridCol w:w="1798"/>
        <w:gridCol w:w="2452"/>
        <w:gridCol w:w="2125"/>
        <w:gridCol w:w="1308"/>
      </w:tblGrid>
      <w:tr>
        <w:trPr>
          <w:tblHeader w:val="true"/>
          <w:cantSplit w:val="true"/>
        </w:trPr>
        <w:tc>
          <w:tcPr>
            <w:tcW w:type="dxa" w:w="196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Acción</w:t>
            </w:r>
          </w:p>
        </w:tc>
        <w:tc>
          <w:tcPr>
            <w:tcW w:type="dxa" w:w="179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Entrada</w:t>
            </w:r>
          </w:p>
        </w:tc>
        <w:tc>
          <w:tcPr>
            <w:tcW w:type="dxa" w:w="245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Respuesta del sistema</w:t>
            </w:r>
          </w:p>
        </w:tc>
        <w:tc>
          <w:tcPr>
            <w:tcW w:type="dxa" w:w="2126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Feedback</w:t>
            </w:r>
          </w:p>
        </w:tc>
        <w:tc>
          <w:tcPr>
            <w:tcW w:type="dxa" w:w="1308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Prioridad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Mover la mesa</w:t>
            </w:r>
          </w:p>
        </w:tc>
        <w:tc>
          <w:tcPr>
            <w:tcW w:type="dxa" w:w="1799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Gatillo mantenido</w:t>
            </w:r>
          </w:p>
        </w:tc>
        <w:tc>
          <w:tcPr>
            <w:tcW w:type="dxa" w:w="2453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La mesa sigue la mano en X/Z</w:t>
            </w:r>
          </w:p>
        </w:tc>
        <w:tc>
          <w:tcPr>
            <w:tcW w:type="dxa" w:w="2126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Vibración al agarrar y soltar</w:t>
            </w:r>
          </w:p>
        </w:tc>
        <w:tc>
          <w:tcPr>
            <w:tcW w:type="dxa" w:w="1308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Núcleo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799"/>
          </w:tcPr>
          <w:p>
            <w:pPr>
              <w:keepNext/>
            </w:pPr>
          </w:p>
        </w:tc>
        <w:tc>
          <w:tcPr>
            <w:tcW w:type="dxa" w:w="2453"/>
          </w:tcPr>
          <w:p>
            <w:pPr>
              <w:keepNext/>
            </w:pPr>
          </w:p>
        </w:tc>
        <w:tc>
          <w:tcPr>
            <w:tcW w:type="dxa" w:w="2126"/>
          </w:tcPr>
          <w:p>
            <w:pPr>
              <w:keepNext/>
            </w:pPr>
          </w:p>
        </w:tc>
        <w:tc>
          <w:tcPr>
            <w:tcW w:type="dxa" w:w="1308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799"/>
          </w:tcPr>
          <w:p>
            <w:pPr>
              <w:keepNext/>
            </w:pPr>
          </w:p>
        </w:tc>
        <w:tc>
          <w:tcPr>
            <w:tcW w:type="dxa" w:w="2453"/>
          </w:tcPr>
          <w:p>
            <w:pPr>
              <w:keepNext/>
            </w:pPr>
          </w:p>
        </w:tc>
        <w:tc>
          <w:tcPr>
            <w:tcW w:type="dxa" w:w="2126"/>
          </w:tcPr>
          <w:p>
            <w:pPr>
              <w:keepNext/>
            </w:pPr>
          </w:p>
        </w:tc>
        <w:tc>
          <w:tcPr>
            <w:tcW w:type="dxa" w:w="1308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799"/>
          </w:tcPr>
          <w:p>
            <w:pPr>
              <w:keepNext/>
            </w:pPr>
          </w:p>
        </w:tc>
        <w:tc>
          <w:tcPr>
            <w:tcW w:type="dxa" w:w="2453"/>
          </w:tcPr>
          <w:p>
            <w:pPr>
              <w:keepNext/>
            </w:pPr>
          </w:p>
        </w:tc>
        <w:tc>
          <w:tcPr>
            <w:tcW w:type="dxa" w:w="2126"/>
          </w:tcPr>
          <w:p>
            <w:pPr>
              <w:keepNext/>
            </w:pPr>
          </w:p>
        </w:tc>
        <w:tc>
          <w:tcPr>
            <w:tcW w:type="dxa" w:w="1308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799"/>
          </w:tcPr>
          <w:p>
            <w:pPr>
              <w:keepNext/>
            </w:pPr>
          </w:p>
        </w:tc>
        <w:tc>
          <w:tcPr>
            <w:tcW w:type="dxa" w:w="2453"/>
          </w:tcPr>
          <w:p>
            <w:pPr>
              <w:keepNext/>
            </w:pPr>
          </w:p>
        </w:tc>
        <w:tc>
          <w:tcPr>
            <w:tcW w:type="dxa" w:w="2126"/>
          </w:tcPr>
          <w:p>
            <w:pPr>
              <w:keepNext/>
            </w:pPr>
          </w:p>
        </w:tc>
        <w:tc>
          <w:tcPr>
            <w:tcW w:type="dxa" w:w="1308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2"/>
          </w:tcPr>
          <w:p/>
        </w:tc>
        <w:tc>
          <w:tcPr>
            <w:tcW w:type="dxa" w:w="1799"/>
          </w:tcPr>
          <w:p/>
        </w:tc>
        <w:tc>
          <w:tcPr>
            <w:tcW w:type="dxa" w:w="2453"/>
          </w:tcPr>
          <w:p/>
        </w:tc>
        <w:tc>
          <w:tcPr>
            <w:tcW w:type="dxa" w:w="2126"/>
          </w:tcPr>
          <w:p/>
        </w:tc>
        <w:tc>
          <w:tcPr>
            <w:tcW w:type="dxa" w:w="1308"/>
          </w:tcPr>
          <w:p/>
        </w:tc>
      </w:tr>
    </w:tbl>
    <w:p>
      <w:pPr>
        <w:spacing w:after="40"/>
      </w:pPr>
    </w:p>
    <w:p>
      <w:pPr>
        <w:pStyle w:val="Heading2"/>
      </w:pPr>
      <w:r>
        <w:t>4.3 Mapa de controles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080"/>
        <w:gridCol w:w="1513"/>
        <w:gridCol w:w="4161"/>
        <w:gridCol w:w="1891"/>
      </w:tblGrid>
      <w:tr>
        <w:trPr>
          <w:tblHeader w:val="true"/>
          <w:cantSplit w:val="true"/>
        </w:trPr>
        <w:tc>
          <w:tcPr>
            <w:tcW w:type="dxa" w:w="208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Botón</w:t>
            </w:r>
          </w:p>
        </w:tc>
        <w:tc>
          <w:tcPr>
            <w:tcW w:type="dxa" w:w="151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Mano</w:t>
            </w:r>
          </w:p>
        </w:tc>
        <w:tc>
          <w:tcPr>
            <w:tcW w:type="dxa" w:w="416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Acción</w:t>
            </w:r>
          </w:p>
        </w:tc>
        <w:tc>
          <w:tcPr>
            <w:tcW w:type="dxa" w:w="189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Modo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Gatillo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Agarre (lateral)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Stick (mover)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Stick (clic)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A / X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B / Y</w:t>
            </w:r>
          </w:p>
        </w:tc>
        <w:tc>
          <w:tcPr>
            <w:tcW w:type="dxa" w:w="1513"/>
          </w:tcPr>
          <w:p>
            <w:pPr>
              <w:keepNext/>
            </w:pPr>
          </w:p>
        </w:tc>
        <w:tc>
          <w:tcPr>
            <w:tcW w:type="dxa" w:w="4162"/>
          </w:tcPr>
          <w:p>
            <w:pPr>
              <w:keepNext/>
            </w:pPr>
          </w:p>
        </w:tc>
        <w:tc>
          <w:tcPr>
            <w:tcW w:type="dxa" w:w="189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081"/>
            <w:shd w:val="clear" w:color="auto" w:fill="F8F4F6"/>
          </w:tcPr>
          <w:p>
            <w:r>
              <w:rPr>
                <w:b/>
                <w:sz w:val="19"/>
              </w:rPr>
              <w:t>Menú</w:t>
            </w:r>
          </w:p>
        </w:tc>
        <w:tc>
          <w:tcPr>
            <w:tcW w:type="dxa" w:w="1513"/>
          </w:tcPr>
          <w:p/>
        </w:tc>
        <w:tc>
          <w:tcPr>
            <w:tcW w:type="dxa" w:w="4162"/>
          </w:tcPr>
          <w:p/>
        </w:tc>
        <w:tc>
          <w:tcPr>
            <w:tcW w:type="dxa" w:w="1892"/>
          </w:tcPr>
          <w:p/>
        </w:tc>
      </w:tr>
    </w:tbl>
    <w:p>
      <w:pPr>
        <w:spacing w:after="40"/>
      </w:pPr>
    </w:p>
    <w:p>
      <w:pPr>
        <w:pStyle w:val="Heading1"/>
      </w:pPr>
      <w:r>
        <w:t>5. Modos, escalas y espacios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635"/>
        <w:gridCol w:w="1308"/>
        <w:gridCol w:w="2779"/>
        <w:gridCol w:w="1962"/>
        <w:gridCol w:w="1962"/>
      </w:tblGrid>
      <w:tr>
        <w:trPr>
          <w:tblHeader w:val="true"/>
          <w:cantSplit w:val="true"/>
        </w:trPr>
        <w:tc>
          <w:tcPr>
            <w:tcW w:type="dxa" w:w="163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Modo</w:t>
            </w:r>
          </w:p>
        </w:tc>
        <w:tc>
          <w:tcPr>
            <w:tcW w:type="dxa" w:w="1308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Escala</w:t>
            </w:r>
          </w:p>
        </w:tc>
        <w:tc>
          <w:tcPr>
            <w:tcW w:type="dxa" w:w="278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ve el participante</w:t>
            </w:r>
          </w:p>
        </w:tc>
        <w:tc>
          <w:tcPr>
            <w:tcW w:type="dxa" w:w="196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Cómo se entra</w:t>
            </w:r>
          </w:p>
        </w:tc>
        <w:tc>
          <w:tcPr>
            <w:tcW w:type="dxa" w:w="196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Cómo se sale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63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Mesa</w:t>
            </w:r>
          </w:p>
        </w:tc>
        <w:tc>
          <w:tcPr>
            <w:tcW w:type="dxa" w:w="1308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1:21</w:t>
            </w:r>
          </w:p>
        </w:tc>
        <w:tc>
          <w:tcPr>
            <w:tcW w:type="dxa" w:w="278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El terrario sobre la mesa real (passthrough)</w:t>
            </w:r>
          </w:p>
        </w:tc>
        <w:tc>
          <w:tcPr>
            <w:tcW w:type="dxa" w:w="196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Al iniciar</w:t>
            </w:r>
          </w:p>
        </w:tc>
        <w:tc>
          <w:tcPr>
            <w:tcW w:type="dxa" w:w="196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—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63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Habitante</w:t>
            </w:r>
          </w:p>
        </w:tc>
        <w:tc>
          <w:tcPr>
            <w:tcW w:type="dxa" w:w="1308"/>
          </w:tcPr>
          <w:p>
            <w:pPr>
              <w:keepNext/>
            </w:pPr>
          </w:p>
        </w:tc>
        <w:tc>
          <w:tcPr>
            <w:tcW w:type="dxa" w:w="2780"/>
          </w:tcPr>
          <w:p>
            <w:pPr>
              <w:keepNext/>
            </w:pPr>
          </w:p>
        </w:tc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96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63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</w:r>
          </w:p>
        </w:tc>
        <w:tc>
          <w:tcPr>
            <w:tcW w:type="dxa" w:w="1308"/>
          </w:tcPr>
          <w:p>
            <w:pPr>
              <w:keepNext/>
            </w:pPr>
          </w:p>
        </w:tc>
        <w:tc>
          <w:tcPr>
            <w:tcW w:type="dxa" w:w="2780"/>
          </w:tcPr>
          <w:p>
            <w:pPr>
              <w:keepNext/>
            </w:pPr>
          </w:p>
        </w:tc>
        <w:tc>
          <w:tcPr>
            <w:tcW w:type="dxa" w:w="1962"/>
          </w:tcPr>
          <w:p>
            <w:pPr>
              <w:keepNext/>
            </w:pPr>
          </w:p>
        </w:tc>
        <w:tc>
          <w:tcPr>
            <w:tcW w:type="dxa" w:w="1962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635"/>
          </w:tcPr>
          <w:p/>
        </w:tc>
        <w:tc>
          <w:tcPr>
            <w:tcW w:type="dxa" w:w="1308"/>
          </w:tcPr>
          <w:p/>
        </w:tc>
        <w:tc>
          <w:tcPr>
            <w:tcW w:type="dxa" w:w="2780"/>
          </w:tcPr>
          <w:p/>
        </w:tc>
        <w:tc>
          <w:tcPr>
            <w:tcW w:type="dxa" w:w="1962"/>
          </w:tcPr>
          <w:p/>
        </w:tc>
        <w:tc>
          <w:tcPr>
            <w:tcW w:type="dxa" w:w="1962"/>
          </w:tcPr>
          <w:p/>
        </w:tc>
      </w:tr>
    </w:tbl>
    <w:p>
      <w:pPr>
        <w:spacing w:after="40"/>
      </w:pPr>
    </w:p>
    <w:p>
      <w:pPr>
        <w:pStyle w:val="Heading1"/>
      </w:pPr>
      <w:r>
        <w:t>6. Contenido</w:t>
      </w:r>
    </w:p>
    <w:p>
      <w:pPr>
        <w:pStyle w:val="Heading2"/>
      </w:pPr>
      <w:r>
        <w:t>6.1 Personajes y objetos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965"/>
        <w:gridCol w:w="3215"/>
        <w:gridCol w:w="3037"/>
        <w:gridCol w:w="1429"/>
      </w:tblGrid>
      <w:tr>
        <w:trPr>
          <w:tblHeader w:val="true"/>
          <w:cantSplit w:val="true"/>
        </w:trPr>
        <w:tc>
          <w:tcPr>
            <w:tcW w:type="dxa" w:w="196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Elemento</w:t>
            </w:r>
          </w:p>
        </w:tc>
        <w:tc>
          <w:tcPr>
            <w:tcW w:type="dxa" w:w="3216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Descripción</w:t>
            </w:r>
          </w:p>
        </w:tc>
        <w:tc>
          <w:tcPr>
            <w:tcW w:type="dxa" w:w="3037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Variaciones / personalización</w:t>
            </w:r>
          </w:p>
        </w:tc>
        <w:tc>
          <w:tcPr>
            <w:tcW w:type="dxa" w:w="142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Estado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65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Moncho</w:t>
            </w:r>
          </w:p>
        </w:tc>
        <w:tc>
          <w:tcPr>
            <w:tcW w:type="dxa" w:w="3216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Habitante del terrario, 1 m de ancho</w:t>
            </w:r>
          </w:p>
        </w:tc>
        <w:tc>
          <w:tcPr>
            <w:tcW w:type="dxa" w:w="3037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Cuerpo, ojos, orejas, interior, tamaño</w:t>
            </w:r>
          </w:p>
        </w:tc>
        <w:tc>
          <w:tcPr>
            <w:tcW w:type="dxa" w:w="1429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Listo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965"/>
          </w:tcPr>
          <w:p>
            <w:pPr>
              <w:keepNext/>
            </w:pPr>
          </w:p>
        </w:tc>
        <w:tc>
          <w:tcPr>
            <w:tcW w:type="dxa" w:w="3216"/>
          </w:tcPr>
          <w:p>
            <w:pPr>
              <w:keepNext/>
            </w:pPr>
          </w:p>
        </w:tc>
        <w:tc>
          <w:tcPr>
            <w:tcW w:type="dxa" w:w="3037"/>
          </w:tcPr>
          <w:p>
            <w:pPr>
              <w:keepNext/>
            </w:pPr>
          </w:p>
        </w:tc>
        <w:tc>
          <w:tcPr>
            <w:tcW w:type="dxa" w:w="142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5"/>
          </w:tcPr>
          <w:p>
            <w:pPr>
              <w:keepNext/>
            </w:pPr>
          </w:p>
        </w:tc>
        <w:tc>
          <w:tcPr>
            <w:tcW w:type="dxa" w:w="3216"/>
          </w:tcPr>
          <w:p>
            <w:pPr>
              <w:keepNext/>
            </w:pPr>
          </w:p>
        </w:tc>
        <w:tc>
          <w:tcPr>
            <w:tcW w:type="dxa" w:w="3037"/>
          </w:tcPr>
          <w:p>
            <w:pPr>
              <w:keepNext/>
            </w:pPr>
          </w:p>
        </w:tc>
        <w:tc>
          <w:tcPr>
            <w:tcW w:type="dxa" w:w="142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965"/>
          </w:tcPr>
          <w:p/>
        </w:tc>
        <w:tc>
          <w:tcPr>
            <w:tcW w:type="dxa" w:w="3216"/>
          </w:tcPr>
          <w:p/>
        </w:tc>
        <w:tc>
          <w:tcPr>
            <w:tcW w:type="dxa" w:w="3037"/>
          </w:tcPr>
          <w:p/>
        </w:tc>
        <w:tc>
          <w:tcPr>
            <w:tcW w:type="dxa" w:w="1429"/>
          </w:tcPr>
          <w:p/>
        </w:tc>
      </w:tr>
    </w:tbl>
    <w:p>
      <w:pPr>
        <w:spacing w:after="40"/>
      </w:pPr>
    </w:p>
    <w:p>
      <w:pPr>
        <w:pStyle w:val="Heading2"/>
      </w:pPr>
      <w:r>
        <w:t>6.2 Mundo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296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Zonas, landmarks, recorridos y qué hace curioso cada rincón.</w:t>
            </w:r>
          </w:p>
        </w:tc>
      </w:tr>
    </w:tbl>
    <w:p>
      <w:pPr>
        <w:spacing w:after="40"/>
      </w:pPr>
    </w:p>
    <w:p>
      <w:pPr>
        <w:pStyle w:val="Heading2"/>
      </w:pPr>
      <w:r>
        <w:t>6.3 Narrativa y textos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1296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La historia que lo une todo y los textos que verá el público (web, slides, mensajes).</w:t>
            </w:r>
          </w:p>
        </w:tc>
      </w:tr>
    </w:tbl>
    <w:p>
      <w:pPr>
        <w:spacing w:after="40"/>
      </w:pPr>
    </w:p>
    <w:p>
      <w:pPr>
        <w:pStyle w:val="Heading1"/>
      </w:pPr>
      <w:r>
        <w:t>7. Arte, sonido y sensación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Estilo visual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low poly suave, sin texturas, colores pastel.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Referencias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Imágenes, juegos o experiencias que inspiran (enlázalas en la sección 13).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Paleta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Iluminación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Música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Efectos de sonido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Despertar, mover la mesa, entrar al modo habitante…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Háptica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Cuándo vibra el control y con qué intensidad.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Animación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Duraciones y curvas: respuesta rápida en la interfaz, celebración al despertar.</w:t>
            </w:r>
          </w:p>
        </w:tc>
      </w:tr>
    </w:tbl>
    <w:p>
      <w:pPr>
        <w:spacing w:after="40"/>
      </w:pPr>
    </w:p>
    <w:p>
      <w:pPr>
        <w:pStyle w:val="Heading1"/>
      </w:pPr>
      <w:r>
        <w:t>8. Arquitectura técnica</w:t>
      </w:r>
    </w:p>
    <w:p>
      <w:pPr>
        <w:pStyle w:val="Heading2"/>
      </w:pPr>
      <w:r>
        <w:t>8.1 Diagrama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2304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Pega aquí el diagrama. Ej.: celular → página web → Supabase (RPC) → app en el Quest (consulta cada 2,5 s) → espejo a la proyección.</w:t>
            </w:r>
          </w:p>
        </w:tc>
      </w:tr>
    </w:tbl>
    <w:p>
      <w:pPr>
        <w:spacing w:after="40"/>
      </w:pPr>
    </w:p>
    <w:p>
      <w:pPr>
        <w:pStyle w:val="Heading2"/>
      </w:pPr>
      <w:r>
        <w:t>8.2 Componentes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105"/>
        <w:gridCol w:w="2280"/>
        <w:gridCol w:w="2982"/>
        <w:gridCol w:w="2280"/>
      </w:tblGrid>
      <w:tr>
        <w:trPr>
          <w:tblHeader w:val="true"/>
          <w:cantSplit w:val="true"/>
        </w:trPr>
        <w:tc>
          <w:tcPr>
            <w:tcW w:type="dxa" w:w="210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Componente</w:t>
            </w:r>
          </w:p>
        </w:tc>
        <w:tc>
          <w:tcPr>
            <w:tcW w:type="dxa" w:w="228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Tecnología</w:t>
            </w:r>
          </w:p>
        </w:tc>
        <w:tc>
          <w:tcPr>
            <w:tcW w:type="dxa" w:w="298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Responsabilidad</w:t>
            </w:r>
          </w:p>
        </w:tc>
        <w:tc>
          <w:tcPr>
            <w:tcW w:type="dxa" w:w="2280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Punto de falla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Página web</w:t>
            </w:r>
          </w:p>
        </w:tc>
        <w:tc>
          <w:tcPr>
            <w:tcW w:type="dxa" w:w="228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HTML + supabase-js</w:t>
            </w:r>
          </w:p>
        </w:tc>
        <w:tc>
          <w:tcPr>
            <w:tcW w:type="dxa" w:w="298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Crear el moncho y despertarlo</w:t>
            </w:r>
          </w:p>
        </w:tc>
        <w:tc>
          <w:tcPr>
            <w:tcW w:type="dxa" w:w="2280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Sin señal en el celular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Base de datos</w:t>
            </w:r>
          </w:p>
        </w:tc>
        <w:tc>
          <w:tcPr>
            <w:tcW w:type="dxa" w:w="2280"/>
          </w:tcPr>
          <w:p>
            <w:pPr>
              <w:keepNext/>
            </w:pPr>
          </w:p>
        </w:tc>
        <w:tc>
          <w:tcPr>
            <w:tcW w:type="dxa" w:w="2982"/>
          </w:tcPr>
          <w:p>
            <w:pPr>
              <w:keepNext/>
            </w:pPr>
          </w:p>
        </w:tc>
        <w:tc>
          <w:tcPr>
            <w:tcW w:type="dxa" w:w="2280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App XR</w:t>
            </w:r>
          </w:p>
        </w:tc>
        <w:tc>
          <w:tcPr>
            <w:tcW w:type="dxa" w:w="2280"/>
          </w:tcPr>
          <w:p>
            <w:pPr>
              <w:keepNext/>
            </w:pPr>
          </w:p>
        </w:tc>
        <w:tc>
          <w:tcPr>
            <w:tcW w:type="dxa" w:w="2982"/>
          </w:tcPr>
          <w:p>
            <w:pPr>
              <w:keepNext/>
            </w:pPr>
          </w:p>
        </w:tc>
        <w:tc>
          <w:tcPr>
            <w:tcW w:type="dxa" w:w="2280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Proyección</w:t>
            </w:r>
          </w:p>
        </w:tc>
        <w:tc>
          <w:tcPr>
            <w:tcW w:type="dxa" w:w="2280"/>
          </w:tcPr>
          <w:p>
            <w:pPr>
              <w:keepNext/>
            </w:pPr>
          </w:p>
        </w:tc>
        <w:tc>
          <w:tcPr>
            <w:tcW w:type="dxa" w:w="2982"/>
          </w:tcPr>
          <w:p>
            <w:pPr>
              <w:keepNext/>
            </w:pPr>
          </w:p>
        </w:tc>
        <w:tc>
          <w:tcPr>
            <w:tcW w:type="dxa" w:w="2280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  <w:shd w:val="clear" w:color="auto" w:fill="F8F4F6"/>
          </w:tcPr>
          <w:p>
            <w:r>
              <w:rPr>
                <w:b/>
                <w:sz w:val="19"/>
              </w:rPr>
            </w:r>
          </w:p>
        </w:tc>
        <w:tc>
          <w:tcPr>
            <w:tcW w:type="dxa" w:w="2280"/>
          </w:tcPr>
          <w:p/>
        </w:tc>
        <w:tc>
          <w:tcPr>
            <w:tcW w:type="dxa" w:w="2982"/>
          </w:tcPr>
          <w:p/>
        </w:tc>
        <w:tc>
          <w:tcPr>
            <w:tcW w:type="dxa" w:w="2280"/>
          </w:tcPr>
          <w:p/>
        </w:tc>
      </w:tr>
    </w:tbl>
    <w:p>
      <w:pPr>
        <w:spacing w:after="40"/>
      </w:pPr>
    </w:p>
    <w:p>
      <w:pPr>
        <w:pStyle w:val="Heading2"/>
      </w:pPr>
      <w:r>
        <w:t>8.3 Datos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631"/>
        <w:gridCol w:w="2631"/>
        <w:gridCol w:w="2631"/>
        <w:gridCol w:w="1754"/>
      </w:tblGrid>
      <w:tr>
        <w:trPr>
          <w:tblHeader w:val="true"/>
          <w:cantSplit w:val="true"/>
        </w:trPr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Dato</w:t>
            </w:r>
          </w:p>
        </w:tc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Quién lo escribe</w:t>
            </w:r>
          </w:p>
        </w:tc>
        <w:tc>
          <w:tcPr>
            <w:tcW w:type="dxa" w:w="26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Quién lo lee</w:t>
            </w:r>
          </w:p>
        </w:tc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Frecuencia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Colores y tamaño del moncho</w:t>
            </w:r>
          </w:p>
        </w:tc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La web (despertar_moncho)</w:t>
            </w:r>
          </w:p>
        </w:tc>
        <w:tc>
          <w:tcPr>
            <w:tcW w:type="dxa" w:w="2631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Unity</w:t>
            </w:r>
          </w:p>
        </w:tc>
        <w:tc>
          <w:tcPr>
            <w:tcW w:type="dxa" w:w="1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Una vez por participante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2631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631"/>
          </w:tcPr>
          <w:p/>
        </w:tc>
        <w:tc>
          <w:tcPr>
            <w:tcW w:type="dxa" w:w="2631"/>
          </w:tcPr>
          <w:p/>
        </w:tc>
        <w:tc>
          <w:tcPr>
            <w:tcW w:type="dxa" w:w="2631"/>
          </w:tcPr>
          <w:p/>
        </w:tc>
        <w:tc>
          <w:tcPr>
            <w:tcW w:type="dxa" w:w="1754"/>
          </w:tcPr>
          <w:p/>
        </w:tc>
      </w:tr>
    </w:tbl>
    <w:p>
      <w:pPr>
        <w:spacing w:after="40"/>
      </w:pPr>
    </w:p>
    <w:p>
      <w:pPr>
        <w:pStyle w:val="Heading2"/>
      </w:pPr>
      <w:r>
        <w:t>8.4 Presupuesto de rendimiento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894"/>
        <w:gridCol w:w="6753"/>
      </w:tblGrid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FPS objetivo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72 fps estables en Quest 3.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Triángulos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Ej.: ≤ 300k en pantalla.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Draw calls</w:t>
            </w:r>
          </w:p>
        </w:tc>
        <w:tc>
          <w:tcPr>
            <w:tcW w:type="dxa" w:w="6754"/>
          </w:tcPr>
          <w:p>
            <w:pPr>
              <w:keepNext/>
            </w:pP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pPr>
              <w:keepNext/>
            </w:pPr>
            <w:r>
              <w:rPr>
                <w:b/>
                <w:sz w:val="19"/>
              </w:rPr>
              <w:t>Latencia aceptable</w:t>
            </w:r>
          </w:p>
        </w:tc>
        <w:tc>
          <w:tcPr>
            <w:tcW w:type="dxa" w:w="675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Del envío en el celular a verlo en la mesa.</w:t>
            </w:r>
          </w:p>
        </w:tc>
      </w:tr>
      <w:tr>
        <w:trPr>
          <w:trHeight w:val="518" w:hRule="atLeast"/>
          <w:cantSplit w:val="true"/>
        </w:trPr>
        <w:tc>
          <w:tcPr>
            <w:tcW w:type="dxa" w:w="2894"/>
            <w:shd w:val="clear" w:color="auto" w:fill="F8F4F6"/>
            <w:vAlign w:val="center"/>
          </w:tcPr>
          <w:p>
            <w:r>
              <w:rPr>
                <w:b/>
                <w:sz w:val="19"/>
              </w:rPr>
              <w:t>Batería / duración</w:t>
            </w:r>
          </w:p>
        </w:tc>
        <w:tc>
          <w:tcPr>
            <w:tcW w:type="dxa" w:w="6754"/>
          </w:tcPr>
          <w:p>
            <w:r>
              <w:rPr>
                <w:i/>
                <w:color w:val="8A808F"/>
                <w:sz w:val="18"/>
              </w:rPr>
              <w:t>Cuánto aguanta el visor con la experiencia corriendo.</w:t>
            </w:r>
          </w:p>
        </w:tc>
      </w:tr>
    </w:tbl>
    <w:p>
      <w:pPr>
        <w:spacing w:after="40"/>
      </w:pPr>
    </w:p>
    <w:p>
      <w:pPr>
        <w:pStyle w:val="Heading1"/>
      </w:pPr>
      <w:r>
        <w:t>9. Alcance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105"/>
        <w:gridCol w:w="5788"/>
        <w:gridCol w:w="1754"/>
      </w:tblGrid>
      <w:tr>
        <w:trPr>
          <w:tblHeader w:val="true"/>
          <w:cantSplit w:val="true"/>
        </w:trPr>
        <w:tc>
          <w:tcPr>
            <w:tcW w:type="dxa" w:w="210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Nivel</w:t>
            </w:r>
          </w:p>
        </w:tc>
        <w:tc>
          <w:tcPr>
            <w:tcW w:type="dxa" w:w="578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incluye</w:t>
            </w:r>
          </w:p>
        </w:tc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Fecha límite</w:t>
            </w:r>
          </w:p>
        </w:tc>
      </w:tr>
      <w:tr>
        <w:trPr>
          <w:trHeight w:val="1008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Núcleo (no negociable)</w:t>
            </w:r>
          </w:p>
        </w:tc>
        <w:tc>
          <w:tcPr>
            <w:tcW w:type="dxa" w:w="5789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1008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Si sobra tiempo</w:t>
            </w:r>
          </w:p>
        </w:tc>
        <w:tc>
          <w:tcPr>
            <w:tcW w:type="dxa" w:w="5789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1008" w:hRule="atLeast"/>
          <w:cantSplit w:val="true"/>
        </w:trPr>
        <w:tc>
          <w:tcPr>
            <w:tcW w:type="dxa" w:w="2105"/>
            <w:shd w:val="clear" w:color="auto" w:fill="F8F4F6"/>
          </w:tcPr>
          <w:p>
            <w:pPr>
              <w:keepNext/>
            </w:pPr>
            <w:r>
              <w:rPr>
                <w:b/>
                <w:sz w:val="19"/>
              </w:rPr>
              <w:t>Fuera de alcance</w:t>
            </w:r>
          </w:p>
        </w:tc>
        <w:tc>
          <w:tcPr>
            <w:tcW w:type="dxa" w:w="5789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1008" w:hRule="atLeast"/>
          <w:cantSplit w:val="true"/>
        </w:trPr>
        <w:tc>
          <w:tcPr>
            <w:tcW w:type="dxa" w:w="2105"/>
          </w:tcPr>
          <w:p/>
        </w:tc>
        <w:tc>
          <w:tcPr>
            <w:tcW w:type="dxa" w:w="5789"/>
          </w:tcPr>
          <w:p/>
        </w:tc>
        <w:tc>
          <w:tcPr>
            <w:tcW w:type="dxa" w:w="1754"/>
          </w:tcPr>
          <w:p/>
        </w:tc>
      </w:tr>
    </w:tbl>
    <w:p>
      <w:pPr>
        <w:spacing w:after="40"/>
      </w:pPr>
    </w:p>
    <w:p>
      <w:pPr>
        <w:keepNext/>
      </w:pPr>
      <w:r>
        <w:rPr>
          <w:i/>
          <w:color w:val="8A808F"/>
          <w:sz w:val="19"/>
        </w:rPr>
        <w:t>Regla: si el núcleo no está listo en su fecha, se congela como está; lo de «si sobra tiempo» solo entra con tiempo real.</w:t>
      </w:r>
    </w:p>
    <w:p>
      <w:pPr>
        <w:pStyle w:val="Heading1"/>
      </w:pPr>
      <w:r>
        <w:t>10. Riesgos y planes B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412"/>
        <w:gridCol w:w="964"/>
        <w:gridCol w:w="964"/>
        <w:gridCol w:w="2412"/>
        <w:gridCol w:w="2894"/>
      </w:tblGrid>
      <w:tr>
        <w:trPr>
          <w:tblHeader w:val="true"/>
          <w:cantSplit w:val="true"/>
        </w:trPr>
        <w:tc>
          <w:tcPr>
            <w:tcW w:type="dxa" w:w="241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Riesgo</w:t>
            </w:r>
          </w:p>
        </w:tc>
        <w:tc>
          <w:tcPr>
            <w:tcW w:type="dxa" w:w="96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Prob.</w:t>
            </w:r>
          </w:p>
        </w:tc>
        <w:tc>
          <w:tcPr>
            <w:tcW w:type="dxa" w:w="96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Impacto</w:t>
            </w:r>
          </w:p>
        </w:tc>
        <w:tc>
          <w:tcPr>
            <w:tcW w:type="dxa" w:w="2412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Señal temprana</w:t>
            </w:r>
          </w:p>
        </w:tc>
        <w:tc>
          <w:tcPr>
            <w:tcW w:type="dxa" w:w="289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Plan B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Falla el wifi del lugar</w:t>
            </w:r>
          </w:p>
        </w:tc>
        <w:tc>
          <w:tcPr>
            <w:tcW w:type="dxa" w:w="965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Media</w:t>
            </w:r>
          </w:p>
        </w:tc>
        <w:tc>
          <w:tcPr>
            <w:tcW w:type="dxa" w:w="965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Alto</w:t>
            </w:r>
          </w:p>
        </w:tc>
        <w:tc>
          <w:tcPr>
            <w:tcW w:type="dxa" w:w="2412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El visor no ve la base al llegar</w:t>
            </w:r>
          </w:p>
        </w:tc>
        <w:tc>
          <w:tcPr>
            <w:tcW w:type="dxa" w:w="2894"/>
          </w:tcPr>
          <w:p>
            <w:pPr>
              <w:keepNext/>
            </w:pPr>
            <w:r>
              <w:rPr>
                <w:i/>
                <w:color w:val="8A808F"/>
                <w:sz w:val="18"/>
              </w:rPr>
              <w:t>Hotspot del celular + video de respaldo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289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289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289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965"/>
          </w:tcPr>
          <w:p>
            <w:pPr>
              <w:keepNext/>
            </w:pPr>
          </w:p>
        </w:tc>
        <w:tc>
          <w:tcPr>
            <w:tcW w:type="dxa" w:w="2412"/>
          </w:tcPr>
          <w:p>
            <w:pPr>
              <w:keepNext/>
            </w:pPr>
          </w:p>
        </w:tc>
        <w:tc>
          <w:tcPr>
            <w:tcW w:type="dxa" w:w="289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412"/>
          </w:tcPr>
          <w:p/>
        </w:tc>
        <w:tc>
          <w:tcPr>
            <w:tcW w:type="dxa" w:w="965"/>
          </w:tcPr>
          <w:p/>
        </w:tc>
        <w:tc>
          <w:tcPr>
            <w:tcW w:type="dxa" w:w="965"/>
          </w:tcPr>
          <w:p/>
        </w:tc>
        <w:tc>
          <w:tcPr>
            <w:tcW w:type="dxa" w:w="2412"/>
          </w:tcPr>
          <w:p/>
        </w:tc>
        <w:tc>
          <w:tcPr>
            <w:tcW w:type="dxa" w:w="2894"/>
          </w:tcPr>
          <w:p/>
        </w:tc>
      </w:tr>
    </w:tbl>
    <w:p>
      <w:pPr>
        <w:spacing w:after="40"/>
      </w:pPr>
    </w:p>
    <w:p>
      <w:pPr>
        <w:pStyle w:val="Heading1"/>
      </w:pPr>
      <w:r>
        <w:t>11. Calendario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2105"/>
        <w:gridCol w:w="4560"/>
        <w:gridCol w:w="1403"/>
        <w:gridCol w:w="1578"/>
      </w:tblGrid>
      <w:tr>
        <w:trPr>
          <w:tblHeader w:val="true"/>
          <w:cantSplit w:val="true"/>
        </w:trPr>
        <w:tc>
          <w:tcPr>
            <w:tcW w:type="dxa" w:w="210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Hito</w:t>
            </w:r>
          </w:p>
        </w:tc>
        <w:tc>
          <w:tcPr>
            <w:tcW w:type="dxa" w:w="456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Descripción</w:t>
            </w:r>
          </w:p>
        </w:tc>
        <w:tc>
          <w:tcPr>
            <w:tcW w:type="dxa" w:w="140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Fecha</w:t>
            </w:r>
          </w:p>
        </w:tc>
        <w:tc>
          <w:tcPr>
            <w:tcW w:type="dxa" w:w="1579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Estado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4561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157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4561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157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4561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157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4561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157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>
            <w:pPr>
              <w:keepNext/>
            </w:pPr>
          </w:p>
        </w:tc>
        <w:tc>
          <w:tcPr>
            <w:tcW w:type="dxa" w:w="4561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1579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2105"/>
          </w:tcPr>
          <w:p/>
        </w:tc>
        <w:tc>
          <w:tcPr>
            <w:tcW w:type="dxa" w:w="4561"/>
          </w:tcPr>
          <w:p/>
        </w:tc>
        <w:tc>
          <w:tcPr>
            <w:tcW w:type="dxa" w:w="1403"/>
          </w:tcPr>
          <w:p/>
        </w:tc>
        <w:tc>
          <w:tcPr>
            <w:tcW w:type="dxa" w:w="1579"/>
          </w:tcPr>
          <w:p/>
        </w:tc>
      </w:tr>
    </w:tbl>
    <w:p>
      <w:pPr>
        <w:spacing w:after="40"/>
      </w:pPr>
    </w:p>
    <w:p>
      <w:pPr>
        <w:pStyle w:val="Heading1"/>
      </w:pPr>
      <w:r>
        <w:t>12. Pruebas con personas</w:t>
      </w:r>
    </w:p>
    <w:p>
      <w:pPr>
        <w:keepNext/>
      </w:pPr>
      <w:r>
        <w:rPr>
          <w:i/>
          <w:color w:val="8A808F"/>
          <w:sz w:val="19"/>
        </w:rPr>
        <w:t>Prueba con alguien que no conozca el proyecto. No expliques: observa y anota.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25"/>
        <w:gridCol w:w="1531"/>
        <w:gridCol w:w="2297"/>
        <w:gridCol w:w="2297"/>
        <w:gridCol w:w="2297"/>
      </w:tblGrid>
      <w:tr>
        <w:trPr>
          <w:tblHeader w:val="true"/>
          <w:cantSplit w:val="true"/>
        </w:trPr>
        <w:tc>
          <w:tcPr>
            <w:tcW w:type="dxa" w:w="1225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Fecha</w:t>
            </w:r>
          </w:p>
        </w:tc>
        <w:tc>
          <w:tcPr>
            <w:tcW w:type="dxa" w:w="1531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Quién probó</w:t>
            </w:r>
          </w:p>
        </w:tc>
        <w:tc>
          <w:tcPr>
            <w:tcW w:type="dxa" w:w="2297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Qué entendió sin ayuda</w:t>
            </w:r>
          </w:p>
        </w:tc>
        <w:tc>
          <w:tcPr>
            <w:tcW w:type="dxa" w:w="2297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Dónde se trabó</w:t>
            </w:r>
          </w:p>
        </w:tc>
        <w:tc>
          <w:tcPr>
            <w:tcW w:type="dxa" w:w="2297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Cambio a hacer</w:t>
            </w:r>
          </w:p>
        </w:tc>
      </w:tr>
      <w:tr>
        <w:trPr>
          <w:trHeight w:val="720" w:hRule="atLeast"/>
          <w:cantSplit w:val="true"/>
        </w:trPr>
        <w:tc>
          <w:tcPr>
            <w:tcW w:type="dxa" w:w="1225"/>
          </w:tcPr>
          <w:p>
            <w:pPr>
              <w:keepNext/>
            </w:pPr>
          </w:p>
        </w:tc>
        <w:tc>
          <w:tcPr>
            <w:tcW w:type="dxa" w:w="1531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1225"/>
          </w:tcPr>
          <w:p>
            <w:pPr>
              <w:keepNext/>
            </w:pPr>
          </w:p>
        </w:tc>
        <w:tc>
          <w:tcPr>
            <w:tcW w:type="dxa" w:w="1531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1225"/>
          </w:tcPr>
          <w:p>
            <w:pPr>
              <w:keepNext/>
            </w:pPr>
          </w:p>
        </w:tc>
        <w:tc>
          <w:tcPr>
            <w:tcW w:type="dxa" w:w="1531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  <w:tc>
          <w:tcPr>
            <w:tcW w:type="dxa" w:w="2297"/>
          </w:tcPr>
          <w:p>
            <w:pPr>
              <w:keepNext/>
            </w:pPr>
          </w:p>
        </w:tc>
      </w:tr>
      <w:tr>
        <w:trPr>
          <w:trHeight w:val="720" w:hRule="atLeast"/>
          <w:cantSplit w:val="true"/>
        </w:trPr>
        <w:tc>
          <w:tcPr>
            <w:tcW w:type="dxa" w:w="1225"/>
          </w:tcPr>
          <w:p/>
        </w:tc>
        <w:tc>
          <w:tcPr>
            <w:tcW w:type="dxa" w:w="1531"/>
          </w:tcPr>
          <w:p/>
        </w:tc>
        <w:tc>
          <w:tcPr>
            <w:tcW w:type="dxa" w:w="2297"/>
          </w:tcPr>
          <w:p/>
        </w:tc>
        <w:tc>
          <w:tcPr>
            <w:tcW w:type="dxa" w:w="2297"/>
          </w:tcPr>
          <w:p/>
        </w:tc>
        <w:tc>
          <w:tcPr>
            <w:tcW w:type="dxa" w:w="2297"/>
          </w:tcPr>
          <w:p/>
        </w:tc>
      </w:tr>
    </w:tbl>
    <w:p>
      <w:pPr>
        <w:spacing w:after="40"/>
      </w:pPr>
    </w:p>
    <w:p>
      <w:pPr>
        <w:pStyle w:val="Heading1"/>
      </w:pPr>
      <w:r>
        <w:t>13. Bocetos y referencias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9648"/>
      </w:tblGrid>
      <w:tr>
        <w:trPr>
          <w:trHeight w:val="3744" w:hRule="atLeast"/>
        </w:trPr>
        <w:tc>
          <w:tcPr>
            <w:tcW w:type="dxa" w:w="9648"/>
          </w:tcPr>
          <w:p>
            <w:r>
              <w:rPr>
                <w:i/>
                <w:color w:val="8A808F"/>
                <w:sz w:val="18"/>
              </w:rPr>
              <w:t>Pega bocetos, capturas, enlaces e imágenes de referencia.</w:t>
            </w:r>
          </w:p>
        </w:tc>
      </w:tr>
    </w:tbl>
    <w:p>
      <w:pPr>
        <w:spacing w:after="40"/>
      </w:pPr>
    </w:p>
    <w:p>
      <w:pPr>
        <w:pStyle w:val="Heading1"/>
      </w:pPr>
      <w:r>
        <w:t>Registro de cambios</w:t>
      </w:r>
    </w:p>
    <w:tbl>
      <w:tblPr>
        <w:tblW w:type="auto" w:w="0"/>
        <w:tblLook w:firstColumn="1" w:firstRow="1" w:lastColumn="0" w:lastRow="0" w:noHBand="0" w:noVBand="1" w:val="04A0"/>
        <w:jc w:val="center"/>
        <w:tblBorders>
          <w:top w:val="single" w:sz="6" w:space="0" w:color="D9D2D6"/>
          <w:left w:val="single" w:sz="6" w:space="0" w:color="D9D2D6"/>
          <w:bottom w:val="single" w:sz="6" w:space="0" w:color="D9D2D6"/>
          <w:right w:val="single" w:sz="6" w:space="0" w:color="D9D2D6"/>
          <w:insideH w:val="single" w:sz="6" w:space="0" w:color="D9D2D6"/>
          <w:insideV w:val="single" w:sz="6" w:space="0" w:color="D9D2D6"/>
        </w:tblBorders>
        <w:tblLayout w:type="fixed"/>
        <w:tblCellMar>
          <w:top w:w="70" w:type="dxa"/>
          <w:bottom w:w="70" w:type="dxa"/>
          <w:left w:w="110" w:type="dxa"/>
          <w:right w:w="110" w:type="dxa"/>
        </w:tblCellMar>
      </w:tblPr>
      <w:tblGrid>
        <w:gridCol w:w="1227"/>
        <w:gridCol w:w="1403"/>
        <w:gridCol w:w="5262"/>
        <w:gridCol w:w="1754"/>
      </w:tblGrid>
      <w:tr>
        <w:trPr>
          <w:tblHeader w:val="true"/>
          <w:cantSplit w:val="true"/>
        </w:trPr>
        <w:tc>
          <w:tcPr>
            <w:tcW w:type="dxa" w:w="1228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Versión</w:t>
            </w:r>
          </w:p>
        </w:tc>
        <w:tc>
          <w:tcPr>
            <w:tcW w:type="dxa" w:w="140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Fecha</w:t>
            </w:r>
          </w:p>
        </w:tc>
        <w:tc>
          <w:tcPr>
            <w:tcW w:type="dxa" w:w="5263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Cambio</w:t>
            </w:r>
          </w:p>
        </w:tc>
        <w:tc>
          <w:tcPr>
            <w:tcW w:type="dxa" w:w="1754"/>
            <w:shd w:val="clear" w:color="auto" w:fill="F3ECEF"/>
          </w:tcPr>
          <w:p>
            <w:pPr>
              <w:keepNext/>
            </w:pPr>
            <w:r>
              <w:rPr>
                <w:b/>
                <w:sz w:val="19"/>
              </w:rPr>
              <w:t>Autor</w:t>
            </w:r>
          </w:p>
        </w:tc>
      </w:tr>
      <w:tr>
        <w:trPr>
          <w:trHeight w:val="547" w:hRule="atLeast"/>
          <w:cantSplit w:val="true"/>
        </w:trPr>
        <w:tc>
          <w:tcPr>
            <w:tcW w:type="dxa" w:w="1228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5263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228"/>
          </w:tcPr>
          <w:p>
            <w:pPr>
              <w:keepNext/>
            </w:pPr>
          </w:p>
        </w:tc>
        <w:tc>
          <w:tcPr>
            <w:tcW w:type="dxa" w:w="1403"/>
          </w:tcPr>
          <w:p>
            <w:pPr>
              <w:keepNext/>
            </w:pPr>
          </w:p>
        </w:tc>
        <w:tc>
          <w:tcPr>
            <w:tcW w:type="dxa" w:w="5263"/>
          </w:tcPr>
          <w:p>
            <w:pPr>
              <w:keepNext/>
            </w:pPr>
          </w:p>
        </w:tc>
        <w:tc>
          <w:tcPr>
            <w:tcW w:type="dxa" w:w="1754"/>
          </w:tcPr>
          <w:p>
            <w:pPr>
              <w:keepNext/>
            </w:pPr>
          </w:p>
        </w:tc>
      </w:tr>
      <w:tr>
        <w:trPr>
          <w:trHeight w:val="547" w:hRule="atLeast"/>
          <w:cantSplit w:val="true"/>
        </w:trPr>
        <w:tc>
          <w:tcPr>
            <w:tcW w:type="dxa" w:w="1228"/>
          </w:tcPr>
          <w:p/>
        </w:tc>
        <w:tc>
          <w:tcPr>
            <w:tcW w:type="dxa" w:w="1403"/>
          </w:tcPr>
          <w:p/>
        </w:tc>
        <w:tc>
          <w:tcPr>
            <w:tcW w:type="dxa" w:w="5263"/>
          </w:tcPr>
          <w:p/>
        </w:tc>
        <w:tc>
          <w:tcPr>
            <w:tcW w:type="dxa" w:w="1754"/>
          </w:tcPr>
          <w:p/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A808F"/>
        <w:sz w:val="17"/>
      </w:rPr>
      <w:t xml:space="preserve">Documento de Diseño de Experiencia   ·   página </w:t>
    </w:r>
    <w:r>
      <w:rPr>
        <w:color w:val="8A808F"/>
        <w:sz w:val="17"/>
      </w:rPr>
      <w:fldChar w:fldCharType="begin"/>
    </w:r>
    <w:r>
      <w:rPr>
        <w:color w:val="8A808F"/>
        <w:sz w:val="17"/>
      </w:rPr>
      <w:instrText xml:space="preserve"> PAGE </w:instrText>
    </w:r>
    <w:r>
      <w:rPr>
        <w:color w:val="8A808F"/>
        <w:sz w:val="17"/>
      </w:rPr>
      <w:fldChar w:fldCharType="separate"/>
    </w:r>
    <w:r>
      <w:rPr>
        <w:color w:val="8A808F"/>
        <w:sz w:val="17"/>
      </w:rPr>
      <w:t>1</w:t>
    </w:r>
    <w:r>
      <w:rPr>
        <w:color w:val="8A808F"/>
        <w:sz w:val="17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Calibri" w:hAnsi="Calibri" w:eastAsia="Calibri"/>
      <w:color w:val="2B22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0" w:after="12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B223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8E3B6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2B223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